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Inter" w:cs="Inter" w:eastAsia="Inter" w:hAnsi="Inter"/>
          <w:sz w:val="44"/>
          <w:szCs w:val="44"/>
        </w:rPr>
      </w:pPr>
      <w:r w:rsidDel="00000000" w:rsidR="00000000" w:rsidRPr="00000000">
        <w:rPr>
          <w:rFonts w:ascii="Inter" w:cs="Inter" w:eastAsia="Inter" w:hAnsi="Inter"/>
          <w:sz w:val="44"/>
          <w:szCs w:val="44"/>
          <w:rtl w:val="0"/>
        </w:rPr>
        <w:t xml:space="preserve">Cost benefit analysis template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604.8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4"/>
                <w:szCs w:val="24"/>
                <w:rtl w:val="0"/>
              </w:rPr>
              <w:t xml:space="preserve">Project status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Approved/Not approved</w:t>
            </w:r>
          </w:p>
        </w:tc>
      </w:tr>
    </w:tbl>
    <w:p w:rsidR="00000000" w:rsidDel="00000000" w:rsidP="00000000" w:rsidRDefault="00000000" w:rsidRPr="00000000" w14:paraId="00000004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Project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Project owner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Project timeline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Stakeholders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604.8" w:hRule="atLeast"/>
          <w:tblHeader w:val="0"/>
        </w:trPr>
        <w:tc>
          <w:tcPr>
            <w:gridSpan w:val="2"/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4"/>
                <w:szCs w:val="24"/>
                <w:rtl w:val="0"/>
              </w:rPr>
              <w:t xml:space="preserve">COSTS</w:t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Direct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Indirect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Intangible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Opportunity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shd w:fill="d2e1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Total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gridSpan w:val="2"/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4"/>
                <w:szCs w:val="24"/>
                <w:rtl w:val="0"/>
              </w:rPr>
              <w:t xml:space="preserve">BENEFITS</w:t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gridSpan w:val="2"/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4"/>
                <w:szCs w:val="24"/>
                <w:rtl w:val="0"/>
              </w:rPr>
              <w:t xml:space="preserve">BCR</w:t>
            </w:r>
          </w:p>
        </w:tc>
      </w:tr>
      <w:tr>
        <w:trPr>
          <w:cantSplit w:val="0"/>
          <w:trHeight w:val="604.8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00" w:lineRule="auto"/>
        <w:jc w:val="right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after="200" w:lineRule="auto"/>
      <w:jc w:val="center"/>
      <w:rPr/>
    </w:pPr>
    <w:r w:rsidDel="00000000" w:rsidR="00000000" w:rsidRPr="00000000">
      <w:rPr>
        <w:rFonts w:ascii="Inter" w:cs="Inter" w:eastAsia="Inter" w:hAnsi="Inter"/>
        <w:rtl w:val="0"/>
      </w:rPr>
      <w:t xml:space="preserve">Manage projects with </w:t>
    </w:r>
    <w:hyperlink r:id="rId1">
      <w:r w:rsidDel="00000000" w:rsidR="00000000" w:rsidRPr="00000000">
        <w:rPr>
          <w:rFonts w:ascii="Inter" w:cs="Inter" w:eastAsia="Inter" w:hAnsi="Inter"/>
          <w:color w:val="1155cc"/>
          <w:u w:val="single"/>
          <w:rtl w:val="0"/>
        </w:rPr>
        <w:t xml:space="preserve">Plaky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2414588</wp:posOffset>
          </wp:positionH>
          <wp:positionV relativeFrom="paragraph">
            <wp:posOffset>19051</wp:posOffset>
          </wp:positionV>
          <wp:extent cx="1116237" cy="366713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6237" cy="3667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plaky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