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1v6coz6ng917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marketing campaigns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320"/>
        <w:gridCol w:w="1335"/>
        <w:gridCol w:w="1185"/>
        <w:gridCol w:w="975"/>
        <w:gridCol w:w="900"/>
        <w:gridCol w:w="1215"/>
        <w:gridCol w:w="1020"/>
        <w:gridCol w:w="1065"/>
        <w:gridCol w:w="1485"/>
        <w:gridCol w:w="1005"/>
        <w:tblGridChange w:id="0">
          <w:tblGrid>
            <w:gridCol w:w="1455"/>
            <w:gridCol w:w="1320"/>
            <w:gridCol w:w="1335"/>
            <w:gridCol w:w="1185"/>
            <w:gridCol w:w="975"/>
            <w:gridCol w:w="900"/>
            <w:gridCol w:w="1215"/>
            <w:gridCol w:w="1020"/>
            <w:gridCol w:w="1065"/>
            <w:gridCol w:w="1485"/>
            <w:gridCol w:w="1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 manager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Coordin.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Content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Design Man.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SEO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Spec.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Video producer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Data analyst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Paid Ads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Spec.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campaign goals and KPIs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77509956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Research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75016963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Identify target audience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9619090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Create a timeline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65312100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Build campaign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69010949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80383618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Content creation &amp; assets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12513811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31,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78462801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31,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Select channels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32350520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Schedule posting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8066420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Execute &amp; launch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6803536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Monitor &amp; optimize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0469529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9A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C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D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9F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33488" cy="4111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49" r="549" t="0"/>
                  <a:stretch>
                    <a:fillRect/>
                  </a:stretch>
                </pic:blipFill>
                <pic:spPr>
                  <a:xfrm>
                    <a:off x="0" y="0"/>
                    <a:ext cx="1233488" cy="411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