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spacing w:after="200" w:lineRule="auto"/>
        <w:jc w:val="center"/>
        <w:rPr>
          <w:rFonts w:ascii="Inter" w:cs="Inter" w:eastAsia="Inter" w:hAnsi="Inter"/>
          <w:color w:val="ffffff"/>
        </w:rPr>
      </w:pPr>
      <w:bookmarkStart w:colFirst="0" w:colLast="0" w:name="_1tiputylxhz" w:id="0"/>
      <w:bookmarkEnd w:id="0"/>
      <w:r w:rsidDel="00000000" w:rsidR="00000000" w:rsidRPr="00000000">
        <w:rPr>
          <w:rFonts w:ascii="Inter Medium" w:cs="Inter Medium" w:eastAsia="Inter Medium" w:hAnsi="Inter Medium"/>
          <w:color w:val="4e8aff"/>
          <w:sz w:val="44"/>
          <w:szCs w:val="44"/>
          <w:rtl w:val="0"/>
        </w:rPr>
        <w:t xml:space="preserve">New Employee Performance Review</w:t>
      </w:r>
      <w:r w:rsidDel="00000000" w:rsidR="00000000" w:rsidRPr="00000000">
        <w:rPr>
          <w:rtl w:val="0"/>
        </w:rPr>
      </w:r>
    </w:p>
    <w:tbl>
      <w:tblPr>
        <w:tblStyle w:val="Table1"/>
        <w:tblW w:w="9345.0" w:type="dxa"/>
        <w:jc w:val="left"/>
        <w:tblBorders>
          <w:top w:color="81abff" w:space="0" w:sz="8" w:val="single"/>
          <w:left w:color="81abff" w:space="0" w:sz="8" w:val="single"/>
          <w:bottom w:color="81abff" w:space="0" w:sz="8" w:val="single"/>
          <w:right w:color="81abff" w:space="0" w:sz="8" w:val="single"/>
          <w:insideH w:color="81abff" w:space="0" w:sz="8" w:val="single"/>
          <w:insideV w:color="81abff" w:space="0" w:sz="8" w:val="single"/>
        </w:tblBorders>
        <w:tblLayout w:type="fixed"/>
        <w:tblLook w:val="0600"/>
      </w:tblPr>
      <w:tblGrid>
        <w:gridCol w:w="2505"/>
        <w:gridCol w:w="6840"/>
        <w:tblGridChange w:id="0">
          <w:tblGrid>
            <w:gridCol w:w="2505"/>
            <w:gridCol w:w="68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81abff" w:space="0" w:sz="12" w:val="single"/>
              <w:left w:color="81abff" w:space="0" w:sz="12" w:val="single"/>
              <w:right w:color="81abff" w:space="0" w:sz="12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Employee name </w:t>
            </w:r>
          </w:p>
        </w:tc>
        <w:tc>
          <w:tcPr>
            <w:tcBorders>
              <w:top w:color="81abff" w:space="0" w:sz="12" w:val="single"/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81abff" w:space="0" w:sz="12" w:val="single"/>
              <w:right w:color="81abff" w:space="0" w:sz="12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Position </w:t>
            </w:r>
          </w:p>
        </w:tc>
        <w:tc>
          <w:tcPr>
            <w:tcBorders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81abff" w:space="0" w:sz="12" w:val="single"/>
              <w:right w:color="81abff" w:space="0" w:sz="12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Start of employment </w:t>
            </w:r>
          </w:p>
        </w:tc>
        <w:tc>
          <w:tcPr>
            <w:tcBorders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81abff" w:space="0" w:sz="12" w:val="single"/>
              <w:right w:color="81abff" w:space="0" w:sz="12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Reviewer</w:t>
            </w:r>
          </w:p>
        </w:tc>
        <w:tc>
          <w:tcPr>
            <w:tcBorders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81abff" w:space="0" w:sz="12" w:val="single"/>
              <w:bottom w:color="81abff" w:space="0" w:sz="12" w:val="single"/>
              <w:right w:color="81abff" w:space="0" w:sz="12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Date of review</w:t>
            </w:r>
          </w:p>
        </w:tc>
        <w:tc>
          <w:tcPr>
            <w:tcBorders>
              <w:left w:color="81abff" w:space="0" w:sz="12" w:val="single"/>
              <w:bottom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81abff" w:space="0" w:sz="12" w:val="single"/>
              <w:left w:color="81abff" w:space="0" w:sz="12" w:val="single"/>
              <w:bottom w:color="81abff" w:space="0" w:sz="12" w:val="dashed"/>
              <w:right w:color="81abff" w:space="0" w:sz="12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0" w:line="276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Has the employee finished onboarding successfully?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restart"/>
            <w:tcBorders>
              <w:top w:color="81abff" w:space="0" w:sz="12" w:val="dashed"/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continue"/>
            <w:tcBorders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continue"/>
            <w:tcBorders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81abff" w:space="0" w:sz="12" w:val="single"/>
              <w:left w:color="81abff" w:space="0" w:sz="12" w:val="single"/>
              <w:bottom w:color="81abff" w:space="0" w:sz="12" w:val="dashed"/>
              <w:right w:color="81abff" w:space="0" w:sz="12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0" w:line="276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How is the employee fitting in with the team?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restart"/>
            <w:tcBorders>
              <w:top w:color="81abff" w:space="0" w:sz="12" w:val="dashed"/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continue"/>
            <w:tcBorders>
              <w:top w:color="81abff" w:space="0" w:sz="12" w:val="dashed"/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continue"/>
            <w:tcBorders>
              <w:top w:color="81abff" w:space="0" w:sz="12" w:val="single"/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8.6494140625" w:hRule="atLeast"/>
          <w:tblHeader w:val="0"/>
        </w:trPr>
        <w:tc>
          <w:tcPr>
            <w:gridSpan w:val="2"/>
            <w:tcBorders>
              <w:top w:color="81abff" w:space="0" w:sz="12" w:val="single"/>
              <w:left w:color="81abff" w:space="0" w:sz="12" w:val="single"/>
              <w:bottom w:color="81abff" w:space="0" w:sz="12" w:val="dashed"/>
              <w:right w:color="81abff" w:space="0" w:sz="12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Is the employee punctual and respects deadlines?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restart"/>
            <w:tcBorders>
              <w:top w:color="81abff" w:space="0" w:sz="12" w:val="dashed"/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continue"/>
            <w:tcBorders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continue"/>
            <w:tcBorders>
              <w:top w:color="81abff" w:space="0" w:sz="12" w:val="single"/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8.6494140625" w:hRule="atLeast"/>
          <w:tblHeader w:val="0"/>
        </w:trPr>
        <w:tc>
          <w:tcPr>
            <w:gridSpan w:val="2"/>
            <w:tcBorders>
              <w:top w:color="81abff" w:space="0" w:sz="12" w:val="single"/>
              <w:left w:color="81abff" w:space="0" w:sz="12" w:val="single"/>
              <w:bottom w:color="81abff" w:space="0" w:sz="12" w:val="dashed"/>
              <w:right w:color="81abff" w:space="0" w:sz="12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Does the employee show willingness to learn and develop their skills?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restart"/>
            <w:tcBorders>
              <w:top w:color="81abff" w:space="0" w:sz="12" w:val="dashed"/>
              <w:left w:color="81abff" w:space="0" w:sz="12" w:val="single"/>
              <w:bottom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continue"/>
            <w:tcBorders>
              <w:top w:color="81abff" w:space="0" w:sz="12" w:val="single"/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before="0" w:line="240" w:lineRule="auto"/>
              <w:ind w:left="0" w:firstLine="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continue"/>
            <w:tcBorders>
              <w:top w:color="81abff" w:space="0" w:sz="12" w:val="single"/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before="0" w:line="240" w:lineRule="auto"/>
              <w:ind w:left="0" w:firstLine="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81abff" w:space="0" w:sz="12" w:val="single"/>
              <w:left w:color="81abff" w:space="0" w:sz="12" w:val="single"/>
              <w:bottom w:color="81abff" w:space="0" w:sz="12" w:val="dashed"/>
              <w:right w:color="81abff" w:space="0" w:sz="12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line="276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Give an example of a situation where the employee showed initiative.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restart"/>
            <w:tcBorders>
              <w:top w:color="81abff" w:space="0" w:sz="12" w:val="dashed"/>
              <w:left w:color="81abff" w:space="0" w:sz="12" w:val="single"/>
              <w:bottom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continue"/>
            <w:tcBorders>
              <w:top w:color="81abff" w:space="0" w:sz="12" w:val="single"/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continue"/>
            <w:tcBorders>
              <w:top w:color="81abff" w:space="0" w:sz="12" w:val="single"/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81abff" w:space="0" w:sz="12" w:val="single"/>
              <w:left w:color="81abff" w:space="0" w:sz="12" w:val="single"/>
              <w:bottom w:color="81abff" w:space="0" w:sz="12" w:val="dashed"/>
              <w:right w:color="81abff" w:space="0" w:sz="12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Areas for improvement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restart"/>
            <w:tcBorders>
              <w:top w:color="81abff" w:space="0" w:sz="12" w:val="dashed"/>
              <w:left w:color="81abff" w:space="0" w:sz="12" w:val="single"/>
              <w:bottom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continue"/>
            <w:tcBorders>
              <w:left w:color="81abff" w:space="0" w:sz="12" w:val="single"/>
              <w:bottom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continue"/>
            <w:tcBorders>
              <w:left w:color="81abff" w:space="0" w:sz="12" w:val="single"/>
              <w:bottom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continue"/>
            <w:tcBorders>
              <w:left w:color="81abff" w:space="0" w:sz="12" w:val="single"/>
              <w:bottom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81abff" w:space="0" w:sz="12" w:val="single"/>
              <w:bottom w:color="81abff" w:space="0" w:sz="12" w:val="dashed"/>
              <w:right w:color="81abff" w:space="0" w:sz="12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Reviewer’s comments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restart"/>
            <w:tcBorders>
              <w:top w:color="81abff" w:space="0" w:sz="12" w:val="dashed"/>
              <w:left w:color="81abff" w:space="0" w:sz="12" w:val="single"/>
              <w:bottom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continue"/>
            <w:tcBorders>
              <w:left w:color="81abff" w:space="0" w:sz="12" w:val="single"/>
              <w:bottom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continue"/>
            <w:tcBorders>
              <w:left w:color="81abff" w:space="0" w:sz="12" w:val="single"/>
              <w:bottom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spacing w:after="200" w:lineRule="auto"/>
        <w:jc w:val="right"/>
        <w:rPr>
          <w:rFonts w:ascii="Inter" w:cs="Inter" w:eastAsia="Inter" w:hAnsi="Inter"/>
          <w:color w:val="ffffff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Organize your performance review processes with</w:t>
      </w:r>
      <w:r w:rsidDel="00000000" w:rsidR="00000000" w:rsidRPr="00000000">
        <w:rPr>
          <w:rFonts w:ascii="Inter" w:cs="Inter" w:eastAsia="Inter" w:hAnsi="Inter"/>
          <w:color w:val="ffffff"/>
          <w:rtl w:val="0"/>
        </w:rPr>
        <w:t xml:space="preserve"> </w:t>
      </w:r>
      <w:hyperlink r:id="rId6">
        <w:r w:rsidDel="00000000" w:rsidR="00000000" w:rsidRPr="00000000">
          <w:rPr>
            <w:rFonts w:ascii="Inter" w:cs="Inter" w:eastAsia="Inter" w:hAnsi="Inter"/>
            <w:color w:val="4e8aff"/>
            <w:u w:val="single"/>
            <w:rtl w:val="0"/>
          </w:rPr>
          <w:t xml:space="preserve">Plaky</w:t>
        </w:r>
      </w:hyperlink>
      <w:r w:rsidDel="00000000" w:rsidR="00000000" w:rsidRPr="00000000">
        <w:rPr>
          <w:rFonts w:ascii="Inter" w:cs="Inter" w:eastAsia="Inter" w:hAnsi="Inter"/>
          <w:color w:val="4e8aff"/>
          <w:rtl w:val="0"/>
        </w:rPr>
        <w:t xml:space="preserve">.</w:t>
      </w:r>
      <w:r w:rsidDel="00000000" w:rsidR="00000000" w:rsidRPr="00000000">
        <w:rPr>
          <w:rFonts w:ascii="Inter" w:cs="Inter" w:eastAsia="Inter" w:hAnsi="Inter"/>
          <w:color w:val="ffffff"/>
          <w:rtl w:val="0"/>
        </w:rPr>
        <w:t xml:space="preserve"> </w:t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jc w:val="center"/>
      <w:rPr/>
    </w:pPr>
    <w:r w:rsidDel="00000000" w:rsidR="00000000" w:rsidRPr="00000000">
      <w:rPr/>
      <w:pict>
        <v:shape id="WordPictureWatermark1" style="position:absolute;width:687.5532467532468pt;height:972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rPr/>
      <w:drawing>
        <wp:inline distB="114300" distT="114300" distL="114300" distR="114300">
          <wp:extent cx="819150" cy="273050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173" l="0" r="0" t="173"/>
                  <a:stretch>
                    <a:fillRect/>
                  </a:stretch>
                </pic:blipFill>
                <pic:spPr>
                  <a:xfrm>
                    <a:off x="0" y="0"/>
                    <a:ext cx="819150" cy="2730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plaky.com/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