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E2B46"/>
  <w:body>
    <w:p w:rsidR="00000000" w:rsidDel="00000000" w:rsidP="00000000" w:rsidRDefault="00000000" w:rsidRPr="00000000" w14:paraId="00000001">
      <w:pPr>
        <w:pStyle w:val="Heading2"/>
        <w:spacing w:after="200" w:lineRule="auto"/>
        <w:jc w:val="center"/>
        <w:rPr>
          <w:rFonts w:ascii="Inter" w:cs="Inter" w:eastAsia="Inter" w:hAnsi="Inter"/>
          <w:b w:val="1"/>
          <w:color w:val="4e8aff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Quarterly performance review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Inter" w:cs="Inter" w:eastAsia="Inter" w:hAnsi="Inter"/>
          <w:color w:val="ffffff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ffffff"/>
          <w:sz w:val="24"/>
          <w:szCs w:val="24"/>
          <w:rtl w:val="0"/>
        </w:rPr>
        <w:t xml:space="preserve">Employee: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Inter" w:cs="Inter" w:eastAsia="Inter" w:hAnsi="Inter"/>
          <w:color w:val="ffffff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ffffff"/>
          <w:sz w:val="24"/>
          <w:szCs w:val="24"/>
          <w:rtl w:val="0"/>
        </w:rPr>
        <w:t xml:space="preserve">Department: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Inter" w:cs="Inter" w:eastAsia="Inter" w:hAnsi="Inter"/>
          <w:color w:val="ffffff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ffffff"/>
          <w:sz w:val="24"/>
          <w:szCs w:val="24"/>
          <w:rtl w:val="0"/>
        </w:rPr>
        <w:t xml:space="preserve">Reviewer: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sz w:val="24"/>
          <w:szCs w:val="24"/>
          <w:rtl w:val="0"/>
        </w:rPr>
        <w:t xml:space="preserve">Review period:</w:t>
      </w: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sz w:val="24"/>
          <w:szCs w:val="24"/>
          <w:rtl w:val="0"/>
        </w:rPr>
        <w:t xml:space="preserve">Review date:</w:t>
      </w:r>
      <w:r w:rsidDel="00000000" w:rsidR="00000000" w:rsidRPr="00000000">
        <w:rPr>
          <w:rtl w:val="0"/>
        </w:rPr>
      </w:r>
    </w:p>
    <w:tbl>
      <w:tblPr>
        <w:tblStyle w:val="Table1"/>
        <w:tblW w:w="9432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880"/>
        <w:gridCol w:w="6551.999999999999"/>
        <w:tblGridChange w:id="0">
          <w:tblGrid>
            <w:gridCol w:w="2880"/>
            <w:gridCol w:w="6551.999999999999"/>
          </w:tblGrid>
        </w:tblGridChange>
      </w:tblGrid>
      <w:tr>
        <w:trPr>
          <w:cantSplit w:val="0"/>
          <w:trHeight w:val="444.04296874999994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Goals – achieved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.04296874999994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.04296874999994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.04296874999994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24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2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880"/>
        <w:gridCol w:w="6551.999999999999"/>
        <w:tblGridChange w:id="0">
          <w:tblGrid>
            <w:gridCol w:w="2880"/>
            <w:gridCol w:w="6551.99999999999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Goals — not achieved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00" w:line="24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32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880"/>
        <w:gridCol w:w="6551.999999999999"/>
        <w:tblGridChange w:id="0">
          <w:tblGrid>
            <w:gridCol w:w="2880"/>
            <w:gridCol w:w="6551.99999999999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Demonstrated problem solving skills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00" w:line="24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2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880"/>
        <w:gridCol w:w="6551.999999999999"/>
        <w:tblGridChange w:id="0">
          <w:tblGrid>
            <w:gridCol w:w="2880"/>
            <w:gridCol w:w="6551.99999999999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Demonstrated organizational skills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00" w:line="24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2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880"/>
        <w:gridCol w:w="6551.999999999999"/>
        <w:tblGridChange w:id="0">
          <w:tblGrid>
            <w:gridCol w:w="2880"/>
            <w:gridCol w:w="6551.99999999999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Working as a part of a team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00" w:line="24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32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880"/>
        <w:gridCol w:w="6551.999999999999"/>
        <w:tblGridChange w:id="0">
          <w:tblGrid>
            <w:gridCol w:w="2880"/>
            <w:gridCol w:w="6551.99999999999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Space for improvement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00" w:lineRule="auto"/>
        <w:jc w:val="right"/>
        <w:rPr>
          <w:rFonts w:ascii="Inter" w:cs="Inter" w:eastAsia="Inter" w:hAnsi="Inter"/>
          <w:color w:val="4e8a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Organize your performance reviews with </w:t>
      </w:r>
      <w:hyperlink r:id="rId7">
        <w:r w:rsidDel="00000000" w:rsidR="00000000" w:rsidRPr="00000000">
          <w:rPr>
            <w:rFonts w:ascii="Inter" w:cs="Inter" w:eastAsia="Inter" w:hAnsi="Inter"/>
            <w:color w:val="4e8aff"/>
            <w:u w:val="single"/>
            <w:rtl w:val="0"/>
          </w:rPr>
          <w:t xml:space="preserve">Plaky</w:t>
        </w:r>
      </w:hyperlink>
      <w:r w:rsidDel="00000000" w:rsidR="00000000" w:rsidRPr="00000000">
        <w:rPr>
          <w:rFonts w:ascii="Inter" w:cs="Inter" w:eastAsia="Inter" w:hAnsi="Inter"/>
          <w:color w:val="4e8aff"/>
          <w:rtl w:val="0"/>
        </w:rPr>
        <w:t xml:space="preserve">.</w:t>
      </w:r>
    </w:p>
    <w:sectPr>
      <w:headerReference r:id="rId8" w:type="default"/>
      <w:pgSz w:h="15840" w:w="12240" w:orient="portrait"/>
      <w:pgMar w:bottom="1440" w:top="1440" w:left="1440" w:right="144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28713" cy="37081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713" cy="3708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Y7Qh0026tRzQgms5Lcr9sY+9w==">CgMxLjAyCGguZ2pkZ3hzOAByITF5VXNnbUlsUy1tbW5UanRNRTJmLThEajhVUmRYZlpVVA==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