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</w:rPr>
        <w:drawing>
          <wp:inline distB="114300" distT="114300" distL="114300" distR="114300">
            <wp:extent cx="890588" cy="29258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2925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Layout w:type="fixed"/>
        <w:tblLook w:val="0600"/>
      </w:tblPr>
      <w:tblGrid>
        <w:gridCol w:w="1140"/>
        <w:gridCol w:w="105"/>
        <w:gridCol w:w="525"/>
        <w:gridCol w:w="825"/>
        <w:gridCol w:w="105"/>
        <w:gridCol w:w="765"/>
        <w:gridCol w:w="615"/>
        <w:gridCol w:w="105"/>
        <w:gridCol w:w="900"/>
        <w:gridCol w:w="465"/>
        <w:gridCol w:w="105"/>
        <w:gridCol w:w="1245"/>
        <w:gridCol w:w="105"/>
        <w:gridCol w:w="1200"/>
        <w:gridCol w:w="1020"/>
        <w:tblGridChange w:id="0">
          <w:tblGrid>
            <w:gridCol w:w="1140"/>
            <w:gridCol w:w="105"/>
            <w:gridCol w:w="525"/>
            <w:gridCol w:w="825"/>
            <w:gridCol w:w="105"/>
            <w:gridCol w:w="765"/>
            <w:gridCol w:w="615"/>
            <w:gridCol w:w="105"/>
            <w:gridCol w:w="900"/>
            <w:gridCol w:w="465"/>
            <w:gridCol w:w="105"/>
            <w:gridCol w:w="1245"/>
            <w:gridCol w:w="105"/>
            <w:gridCol w:w="1200"/>
            <w:gridCol w:w="1020"/>
          </w:tblGrid>
        </w:tblGridChange>
      </w:tblGrid>
      <w:tr>
        <w:trPr>
          <w:cantSplit w:val="0"/>
          <w:trHeight w:val="1230" w:hRule="atLeast"/>
          <w:tblHeader w:val="0"/>
        </w:trPr>
        <w:tc>
          <w:tcPr>
            <w:gridSpan w:val="1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46"/>
                <w:szCs w:val="46"/>
                <w:rtl w:val="0"/>
              </w:rPr>
              <w:t xml:space="preserve">VISION AND MISSION STRATEGIC PLAN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VISION</w:t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MISSION</w:t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VALUES</w:t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STRATEGIES</w:t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TACTICS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/>
      <w:pict>
        <v:shape id="WordPictureWatermark1" style="position:absolute;width:687.5532467532468pt;height:97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